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51C9" w14:textId="2DB12B15" w:rsidR="00203BD0" w:rsidRPr="00E37245" w:rsidRDefault="00203BD0" w:rsidP="00E37245">
      <w:pPr>
        <w:spacing w:after="120" w:line="240" w:lineRule="auto"/>
        <w:jc w:val="center"/>
        <w:rPr>
          <w:rFonts w:ascii="Century Gothic" w:hAnsi="Century Gothic"/>
          <w:b/>
        </w:rPr>
      </w:pPr>
      <w:r w:rsidRPr="00E37245">
        <w:rPr>
          <w:rFonts w:ascii="Century Gothic" w:hAnsi="Century Gothic"/>
          <w:b/>
        </w:rPr>
        <w:t>Unreasonable Actions Guidelines</w:t>
      </w:r>
    </w:p>
    <w:p w14:paraId="1E9F9770" w14:textId="77777777" w:rsidR="00E1148C" w:rsidRPr="003A4228" w:rsidRDefault="00E1148C" w:rsidP="00E37245">
      <w:pPr>
        <w:spacing w:after="120" w:line="240" w:lineRule="auto"/>
        <w:rPr>
          <w:rFonts w:ascii="Century Gothic" w:hAnsi="Century Gothic"/>
          <w:b/>
          <w:u w:val="single"/>
        </w:rPr>
      </w:pPr>
    </w:p>
    <w:p w14:paraId="7484B76A" w14:textId="630BD591"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We are committed to providing a fair, </w:t>
      </w:r>
      <w:r w:rsidR="00215EDF">
        <w:rPr>
          <w:rFonts w:ascii="Century Gothic" w:hAnsi="Century Gothic"/>
        </w:rPr>
        <w:t>impartial</w:t>
      </w:r>
      <w:r w:rsidRPr="003A4228">
        <w:rPr>
          <w:rFonts w:ascii="Century Gothic" w:hAnsi="Century Gothic"/>
        </w:rPr>
        <w:t xml:space="preserve"> and professional service </w:t>
      </w:r>
      <w:r w:rsidR="00215EDF">
        <w:rPr>
          <w:rFonts w:ascii="Century Gothic" w:hAnsi="Century Gothic"/>
        </w:rPr>
        <w:t>i</w:t>
      </w:r>
      <w:r w:rsidRPr="003A4228">
        <w:rPr>
          <w:rFonts w:ascii="Century Gothic" w:hAnsi="Century Gothic"/>
        </w:rPr>
        <w:t>n line with our values</w:t>
      </w:r>
      <w:r w:rsidR="00215EDF">
        <w:rPr>
          <w:rFonts w:ascii="Century Gothic" w:hAnsi="Century Gothic"/>
        </w:rPr>
        <w:t>. W</w:t>
      </w:r>
      <w:r w:rsidRPr="003A4228">
        <w:rPr>
          <w:rFonts w:ascii="Century Gothic" w:hAnsi="Century Gothic"/>
        </w:rPr>
        <w:t>e expect our</w:t>
      </w:r>
      <w:r w:rsidR="00E1148C">
        <w:rPr>
          <w:rFonts w:ascii="Century Gothic" w:hAnsi="Century Gothic"/>
        </w:rPr>
        <w:t xml:space="preserve"> people </w:t>
      </w:r>
      <w:r w:rsidRPr="003A4228">
        <w:rPr>
          <w:rFonts w:ascii="Century Gothic" w:hAnsi="Century Gothic"/>
        </w:rPr>
        <w:t xml:space="preserve">to treat our members, customers and colleagues with the utmost respect </w:t>
      </w:r>
      <w:proofErr w:type="gramStart"/>
      <w:r w:rsidRPr="003A4228">
        <w:rPr>
          <w:rFonts w:ascii="Century Gothic" w:hAnsi="Century Gothic"/>
        </w:rPr>
        <w:t>at all times</w:t>
      </w:r>
      <w:proofErr w:type="gramEnd"/>
      <w:r w:rsidRPr="003A4228">
        <w:rPr>
          <w:rFonts w:ascii="Century Gothic" w:hAnsi="Century Gothic"/>
        </w:rPr>
        <w:t>.   </w:t>
      </w:r>
    </w:p>
    <w:p w14:paraId="3F3E9854" w14:textId="2EC9E830"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We understand that the circumstances surrounding a dispute can be stressful and can </w:t>
      </w:r>
      <w:r w:rsidR="00C65A38">
        <w:rPr>
          <w:rFonts w:ascii="Century Gothic" w:hAnsi="Century Gothic"/>
        </w:rPr>
        <w:t xml:space="preserve">have an </w:t>
      </w:r>
      <w:r w:rsidRPr="003A4228">
        <w:rPr>
          <w:rFonts w:ascii="Century Gothic" w:hAnsi="Century Gothic"/>
        </w:rPr>
        <w:t xml:space="preserve">impact on how you communicate with us. However, we have a duty of care to </w:t>
      </w:r>
      <w:r w:rsidRPr="00E1148C">
        <w:rPr>
          <w:rFonts w:ascii="Century Gothic" w:hAnsi="Century Gothic"/>
        </w:rPr>
        <w:t xml:space="preserve">protect our </w:t>
      </w:r>
      <w:r w:rsidR="00E1148C">
        <w:rPr>
          <w:rFonts w:ascii="Century Gothic" w:hAnsi="Century Gothic"/>
        </w:rPr>
        <w:t>people</w:t>
      </w:r>
      <w:r w:rsidRPr="00E1148C">
        <w:rPr>
          <w:rFonts w:ascii="Century Gothic" w:hAnsi="Century Gothic"/>
        </w:rPr>
        <w:t>’s personal safety and wellbeing</w:t>
      </w:r>
      <w:r w:rsidR="00867EEE" w:rsidRPr="00E1148C">
        <w:rPr>
          <w:rFonts w:ascii="Century Gothic" w:hAnsi="Century Gothic"/>
        </w:rPr>
        <w:t>.</w:t>
      </w:r>
      <w:r w:rsidRPr="00E1148C">
        <w:rPr>
          <w:rFonts w:ascii="Century Gothic" w:hAnsi="Century Gothic"/>
        </w:rPr>
        <w:t xml:space="preserve"> We feel it is wholly reasonable for our </w:t>
      </w:r>
      <w:r w:rsidR="008571C1" w:rsidRPr="00E1148C">
        <w:rPr>
          <w:rFonts w:ascii="Century Gothic" w:hAnsi="Century Gothic"/>
        </w:rPr>
        <w:t xml:space="preserve">people </w:t>
      </w:r>
      <w:r w:rsidRPr="00E1148C">
        <w:rPr>
          <w:rFonts w:ascii="Century Gothic" w:hAnsi="Century Gothic"/>
        </w:rPr>
        <w:t xml:space="preserve">to be treated with courtesy and consideration when carrying out their work. Please help us to help you by </w:t>
      </w:r>
      <w:proofErr w:type="gramStart"/>
      <w:r w:rsidRPr="00E1148C">
        <w:rPr>
          <w:rFonts w:ascii="Century Gothic" w:hAnsi="Century Gothic"/>
        </w:rPr>
        <w:t>treating our</w:t>
      </w:r>
      <w:r w:rsidR="00867EEE" w:rsidRPr="00E1148C">
        <w:rPr>
          <w:rFonts w:ascii="Century Gothic" w:hAnsi="Century Gothic"/>
        </w:rPr>
        <w:t xml:space="preserve"> </w:t>
      </w:r>
      <w:r w:rsidR="00E1148C">
        <w:rPr>
          <w:rFonts w:ascii="Century Gothic" w:hAnsi="Century Gothic"/>
        </w:rPr>
        <w:t>people</w:t>
      </w:r>
      <w:r w:rsidRPr="00E1148C">
        <w:rPr>
          <w:rFonts w:ascii="Century Gothic" w:hAnsi="Century Gothic"/>
        </w:rPr>
        <w:t xml:space="preserve"> with respect and courtesy at all times</w:t>
      </w:r>
      <w:proofErr w:type="gramEnd"/>
      <w:r w:rsidRPr="00E1148C">
        <w:rPr>
          <w:rFonts w:ascii="Century Gothic" w:hAnsi="Century Gothic"/>
        </w:rPr>
        <w:t>.</w:t>
      </w:r>
    </w:p>
    <w:p w14:paraId="727F3F42" w14:textId="77777777" w:rsidR="008E54A3" w:rsidRDefault="008E54A3" w:rsidP="00E37245">
      <w:pPr>
        <w:spacing w:after="120" w:line="240" w:lineRule="auto"/>
        <w:jc w:val="both"/>
        <w:rPr>
          <w:rFonts w:ascii="Century Gothic" w:hAnsi="Century Gothic"/>
          <w:b/>
        </w:rPr>
      </w:pPr>
    </w:p>
    <w:p w14:paraId="13E5E0D8" w14:textId="3BF2F3C9" w:rsidR="003A4228" w:rsidRPr="003A4228" w:rsidRDefault="003A4228" w:rsidP="00E37245">
      <w:pPr>
        <w:spacing w:after="120" w:line="240" w:lineRule="auto"/>
        <w:jc w:val="both"/>
        <w:rPr>
          <w:rFonts w:ascii="Century Gothic" w:hAnsi="Century Gothic"/>
          <w:b/>
        </w:rPr>
      </w:pPr>
      <w:r w:rsidRPr="003A4228">
        <w:rPr>
          <w:rFonts w:ascii="Century Gothic" w:hAnsi="Century Gothic"/>
          <w:b/>
        </w:rPr>
        <w:t>Unacceptable behaviour</w:t>
      </w:r>
    </w:p>
    <w:p w14:paraId="2182E7A0" w14:textId="14A4150E"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We do not tolerate any abusive, violent or threatening behaviour directed towards our </w:t>
      </w:r>
      <w:r w:rsidR="008571C1">
        <w:rPr>
          <w:rFonts w:ascii="Century Gothic" w:hAnsi="Century Gothic"/>
        </w:rPr>
        <w:t>people</w:t>
      </w:r>
      <w:r w:rsidRPr="003A4228">
        <w:rPr>
          <w:rFonts w:ascii="Century Gothic" w:hAnsi="Century Gothic"/>
        </w:rPr>
        <w:t>.</w:t>
      </w:r>
      <w:r w:rsidR="0003576A">
        <w:rPr>
          <w:rFonts w:ascii="Century Gothic" w:hAnsi="Century Gothic"/>
        </w:rPr>
        <w:t xml:space="preserve"> </w:t>
      </w:r>
      <w:r w:rsidR="007C46C4">
        <w:rPr>
          <w:rFonts w:ascii="Century Gothic" w:hAnsi="Century Gothic"/>
        </w:rPr>
        <w:t>Whether it is written or spoken,</w:t>
      </w:r>
      <w:r w:rsidRPr="003A4228">
        <w:rPr>
          <w:rFonts w:ascii="Century Gothic" w:hAnsi="Century Gothic"/>
        </w:rPr>
        <w:t xml:space="preserve"> language that is designed to insult, bully or degrade</w:t>
      </w:r>
      <w:r w:rsidR="007C46C4">
        <w:rPr>
          <w:rFonts w:ascii="Century Gothic" w:hAnsi="Century Gothic"/>
        </w:rPr>
        <w:t xml:space="preserve"> is unacceptable</w:t>
      </w:r>
      <w:r w:rsidRPr="003A4228">
        <w:rPr>
          <w:rFonts w:ascii="Century Gothic" w:hAnsi="Century Gothic"/>
        </w:rPr>
        <w:t>.</w:t>
      </w:r>
    </w:p>
    <w:p w14:paraId="36771D9E" w14:textId="480F01C7" w:rsidR="003A4228" w:rsidRPr="003A4228" w:rsidRDefault="00E37245" w:rsidP="00E37245">
      <w:pPr>
        <w:spacing w:after="120" w:line="240" w:lineRule="auto"/>
        <w:rPr>
          <w:rFonts w:ascii="Century Gothic" w:hAnsi="Century Gothic"/>
        </w:rPr>
      </w:pPr>
      <w:r>
        <w:rPr>
          <w:rFonts w:ascii="Century Gothic" w:hAnsi="Century Gothic"/>
        </w:rPr>
        <w:t>Other e</w:t>
      </w:r>
      <w:r w:rsidR="003A4228" w:rsidRPr="003A4228">
        <w:rPr>
          <w:rFonts w:ascii="Century Gothic" w:hAnsi="Century Gothic"/>
        </w:rPr>
        <w:t>xamples of unreasonable actions or behaviour</w:t>
      </w:r>
      <w:r>
        <w:rPr>
          <w:rFonts w:ascii="Century Gothic" w:hAnsi="Century Gothic"/>
        </w:rPr>
        <w:t xml:space="preserve"> include:</w:t>
      </w:r>
    </w:p>
    <w:p w14:paraId="3A42869C" w14:textId="7B51C6B2"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Demands that claim an excessive amount of </w:t>
      </w:r>
      <w:proofErr w:type="gramStart"/>
      <w:r w:rsidRPr="003A4228">
        <w:rPr>
          <w:rFonts w:ascii="Century Gothic" w:hAnsi="Century Gothic"/>
        </w:rPr>
        <w:t>resources;</w:t>
      </w:r>
      <w:proofErr w:type="gramEnd"/>
    </w:p>
    <w:p w14:paraId="2AF25394" w14:textId="77777777"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Refusing to accept explanations of what we can or can’t </w:t>
      </w:r>
      <w:proofErr w:type="gramStart"/>
      <w:r w:rsidRPr="003A4228">
        <w:rPr>
          <w:rFonts w:ascii="Century Gothic" w:hAnsi="Century Gothic"/>
        </w:rPr>
        <w:t>investigate;</w:t>
      </w:r>
      <w:proofErr w:type="gramEnd"/>
    </w:p>
    <w:p w14:paraId="2D7D0F49" w14:textId="77777777"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Asking intrusive or personal questions that do not relate to the </w:t>
      </w:r>
      <w:proofErr w:type="gramStart"/>
      <w:r w:rsidRPr="003A4228">
        <w:rPr>
          <w:rFonts w:ascii="Century Gothic" w:hAnsi="Century Gothic"/>
        </w:rPr>
        <w:t>complaint;</w:t>
      </w:r>
      <w:proofErr w:type="gramEnd"/>
    </w:p>
    <w:p w14:paraId="31C0380A" w14:textId="7330F5FB" w:rsidR="003A4228" w:rsidRPr="003A4228" w:rsidRDefault="003A4228" w:rsidP="00E7025E">
      <w:pPr>
        <w:spacing w:after="120" w:line="240" w:lineRule="auto"/>
        <w:ind w:left="142" w:hanging="142"/>
        <w:rPr>
          <w:rFonts w:ascii="Century Gothic" w:hAnsi="Century Gothic"/>
        </w:rPr>
      </w:pPr>
      <w:r w:rsidRPr="003A4228">
        <w:rPr>
          <w:rFonts w:ascii="Century Gothic" w:hAnsi="Century Gothic"/>
        </w:rPr>
        <w:t>• Repeatedly making changes to the substance of the complaint</w:t>
      </w:r>
      <w:r w:rsidR="00E1148C">
        <w:rPr>
          <w:rFonts w:ascii="Century Gothic" w:hAnsi="Century Gothic"/>
        </w:rPr>
        <w:t xml:space="preserve">, </w:t>
      </w:r>
      <w:r w:rsidRPr="003A4228">
        <w:rPr>
          <w:rFonts w:ascii="Century Gothic" w:hAnsi="Century Gothic"/>
        </w:rPr>
        <w:t>raising unrelated</w:t>
      </w:r>
      <w:r w:rsidR="00E7025E">
        <w:rPr>
          <w:rFonts w:ascii="Century Gothic" w:hAnsi="Century Gothic"/>
        </w:rPr>
        <w:t xml:space="preserve"> </w:t>
      </w:r>
      <w:r w:rsidRPr="003A4228">
        <w:rPr>
          <w:rFonts w:ascii="Century Gothic" w:hAnsi="Century Gothic"/>
        </w:rPr>
        <w:t>concerns</w:t>
      </w:r>
      <w:r w:rsidR="00E1148C">
        <w:rPr>
          <w:rFonts w:ascii="Century Gothic" w:hAnsi="Century Gothic"/>
        </w:rPr>
        <w:t xml:space="preserve"> or submitting</w:t>
      </w:r>
      <w:r w:rsidR="00E1148C" w:rsidRPr="003A4228">
        <w:rPr>
          <w:rFonts w:ascii="Century Gothic" w:hAnsi="Century Gothic"/>
        </w:rPr>
        <w:t xml:space="preserve"> irrelevant information at a later stage</w:t>
      </w:r>
    </w:p>
    <w:p w14:paraId="512E47DF" w14:textId="12003E4F"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Submitting false </w:t>
      </w:r>
      <w:proofErr w:type="gramStart"/>
      <w:r w:rsidRPr="003A4228">
        <w:rPr>
          <w:rFonts w:ascii="Century Gothic" w:hAnsi="Century Gothic"/>
        </w:rPr>
        <w:t>documents;</w:t>
      </w:r>
      <w:proofErr w:type="gramEnd"/>
    </w:p>
    <w:p w14:paraId="77880FFF" w14:textId="77777777"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Continuing to pursue a case with us once it has been </w:t>
      </w:r>
      <w:proofErr w:type="gramStart"/>
      <w:r w:rsidRPr="003A4228">
        <w:rPr>
          <w:rFonts w:ascii="Century Gothic" w:hAnsi="Century Gothic"/>
        </w:rPr>
        <w:t>closed;</w:t>
      </w:r>
      <w:proofErr w:type="gramEnd"/>
    </w:p>
    <w:p w14:paraId="39DAAF9C" w14:textId="0E26F344" w:rsidR="003A4228" w:rsidRPr="003A4228" w:rsidRDefault="003A4228" w:rsidP="00E37245">
      <w:pPr>
        <w:spacing w:after="120" w:line="240" w:lineRule="auto"/>
        <w:rPr>
          <w:rFonts w:ascii="Century Gothic" w:hAnsi="Century Gothic"/>
        </w:rPr>
      </w:pPr>
      <w:r w:rsidRPr="003A4228">
        <w:rPr>
          <w:rFonts w:ascii="Century Gothic" w:hAnsi="Century Gothic"/>
        </w:rPr>
        <w:t xml:space="preserve">• Refusal to cooperate with our </w:t>
      </w:r>
      <w:r w:rsidR="008571C1">
        <w:rPr>
          <w:rFonts w:ascii="Century Gothic" w:hAnsi="Century Gothic"/>
        </w:rPr>
        <w:t>people</w:t>
      </w:r>
      <w:r w:rsidRPr="003A4228">
        <w:rPr>
          <w:rFonts w:ascii="Century Gothic" w:hAnsi="Century Gothic"/>
        </w:rPr>
        <w:t xml:space="preserve"> and engage with our </w:t>
      </w:r>
      <w:proofErr w:type="gramStart"/>
      <w:r w:rsidRPr="003A4228">
        <w:rPr>
          <w:rFonts w:ascii="Century Gothic" w:hAnsi="Century Gothic"/>
        </w:rPr>
        <w:t>processes;</w:t>
      </w:r>
      <w:proofErr w:type="gramEnd"/>
    </w:p>
    <w:p w14:paraId="158FC4D2" w14:textId="09E63209" w:rsidR="003A4228" w:rsidRPr="003A4228" w:rsidRDefault="003A4228" w:rsidP="00E7025E">
      <w:pPr>
        <w:spacing w:after="120" w:line="240" w:lineRule="auto"/>
        <w:ind w:left="142" w:hanging="142"/>
        <w:rPr>
          <w:rFonts w:ascii="Century Gothic" w:hAnsi="Century Gothic"/>
        </w:rPr>
      </w:pPr>
      <w:r w:rsidRPr="003A4228">
        <w:rPr>
          <w:rFonts w:ascii="Century Gothic" w:hAnsi="Century Gothic"/>
        </w:rPr>
        <w:t>• Making unjustified complaints about members of our team who are trying to deal with your complaint or query</w:t>
      </w:r>
      <w:r w:rsidR="00E37245">
        <w:rPr>
          <w:rFonts w:ascii="Century Gothic" w:hAnsi="Century Gothic"/>
        </w:rPr>
        <w:t>.</w:t>
      </w:r>
    </w:p>
    <w:p w14:paraId="7F46AB08" w14:textId="77777777" w:rsidR="00E1148C" w:rsidRDefault="00E1148C" w:rsidP="00E37245">
      <w:pPr>
        <w:spacing w:after="120" w:line="240" w:lineRule="auto"/>
        <w:rPr>
          <w:rFonts w:ascii="Century Gothic" w:hAnsi="Century Gothic"/>
          <w:b/>
        </w:rPr>
      </w:pPr>
    </w:p>
    <w:p w14:paraId="22EF3FA4" w14:textId="5C62BDEC" w:rsidR="003A4228" w:rsidRPr="008E54A3" w:rsidRDefault="003A4228" w:rsidP="00E37245">
      <w:pPr>
        <w:spacing w:after="120" w:line="240" w:lineRule="auto"/>
        <w:rPr>
          <w:rFonts w:ascii="Century Gothic" w:hAnsi="Century Gothic"/>
          <w:b/>
        </w:rPr>
      </w:pPr>
      <w:r w:rsidRPr="008E54A3">
        <w:rPr>
          <w:rFonts w:ascii="Century Gothic" w:hAnsi="Century Gothic"/>
          <w:b/>
        </w:rPr>
        <w:t>Our actions</w:t>
      </w:r>
    </w:p>
    <w:p w14:paraId="121D1A23" w14:textId="65E0D49F" w:rsidR="003A4228" w:rsidRPr="003A4228" w:rsidRDefault="003A4228" w:rsidP="00E37245">
      <w:pPr>
        <w:spacing w:after="120" w:line="240" w:lineRule="auto"/>
        <w:rPr>
          <w:rFonts w:ascii="Century Gothic" w:hAnsi="Century Gothic"/>
        </w:rPr>
      </w:pPr>
      <w:r w:rsidRPr="003A4228">
        <w:rPr>
          <w:rFonts w:ascii="Century Gothic" w:hAnsi="Century Gothic"/>
        </w:rPr>
        <w:t>In the event of</w:t>
      </w:r>
      <w:r w:rsidR="000721D8">
        <w:rPr>
          <w:rFonts w:ascii="Century Gothic" w:hAnsi="Century Gothic"/>
        </w:rPr>
        <w:t xml:space="preserve"> the</w:t>
      </w:r>
      <w:r w:rsidR="008571C1">
        <w:rPr>
          <w:rFonts w:ascii="Century Gothic" w:hAnsi="Century Gothic"/>
        </w:rPr>
        <w:t xml:space="preserve"> occurrence of</w:t>
      </w:r>
      <w:r w:rsidRPr="003A4228">
        <w:rPr>
          <w:rFonts w:ascii="Century Gothic" w:hAnsi="Century Gothic"/>
        </w:rPr>
        <w:t xml:space="preserve"> inappropriate actions or behaviour, we may need to limit your contact with us. This decision will be made </w:t>
      </w:r>
      <w:r w:rsidR="008571C1">
        <w:rPr>
          <w:rFonts w:ascii="Century Gothic" w:hAnsi="Century Gothic"/>
        </w:rPr>
        <w:t>following</w:t>
      </w:r>
      <w:r w:rsidRPr="003A4228">
        <w:rPr>
          <w:rFonts w:ascii="Century Gothic" w:hAnsi="Century Gothic"/>
        </w:rPr>
        <w:t xml:space="preserve"> careful consideration </w:t>
      </w:r>
      <w:r w:rsidR="008571C1">
        <w:rPr>
          <w:rFonts w:ascii="Century Gothic" w:hAnsi="Century Gothic"/>
        </w:rPr>
        <w:t>by</w:t>
      </w:r>
      <w:r w:rsidRPr="003A4228">
        <w:rPr>
          <w:rFonts w:ascii="Century Gothic" w:hAnsi="Century Gothic"/>
        </w:rPr>
        <w:t xml:space="preserve"> a member of </w:t>
      </w:r>
      <w:r w:rsidR="000721D8">
        <w:rPr>
          <w:rFonts w:ascii="Century Gothic" w:hAnsi="Century Gothic"/>
        </w:rPr>
        <w:t>our</w:t>
      </w:r>
      <w:r w:rsidRPr="003A4228">
        <w:rPr>
          <w:rFonts w:ascii="Century Gothic" w:hAnsi="Century Gothic"/>
        </w:rPr>
        <w:t xml:space="preserve"> Senior Management Team.</w:t>
      </w:r>
    </w:p>
    <w:p w14:paraId="18546B44" w14:textId="006C1DF2" w:rsidR="003A4228" w:rsidRPr="003A4228" w:rsidRDefault="003A4228" w:rsidP="00E37245">
      <w:pPr>
        <w:spacing w:after="120" w:line="240" w:lineRule="auto"/>
        <w:rPr>
          <w:rFonts w:ascii="Century Gothic" w:hAnsi="Century Gothic"/>
        </w:rPr>
      </w:pPr>
      <w:r w:rsidRPr="003A4228">
        <w:rPr>
          <w:rFonts w:ascii="Century Gothic" w:hAnsi="Century Gothic"/>
        </w:rPr>
        <w:t>Prior to any limitations being put in place, dependent on the circumstances you will be advised that your conduct was of concern to provide the opportunity for you to respond and correct what was considered inappropriate. </w:t>
      </w:r>
    </w:p>
    <w:p w14:paraId="79A3D9F4" w14:textId="30852BA2" w:rsidR="003A4228" w:rsidRPr="003A4228" w:rsidRDefault="000721D8" w:rsidP="00E37245">
      <w:pPr>
        <w:spacing w:after="120" w:line="240" w:lineRule="auto"/>
        <w:rPr>
          <w:rFonts w:ascii="Century Gothic" w:hAnsi="Century Gothic"/>
        </w:rPr>
      </w:pPr>
      <w:r>
        <w:rPr>
          <w:rFonts w:ascii="Century Gothic" w:hAnsi="Century Gothic"/>
        </w:rPr>
        <w:t>Where we feel it is appropriate,</w:t>
      </w:r>
      <w:r w:rsidR="003A4228" w:rsidRPr="003A4228">
        <w:rPr>
          <w:rFonts w:ascii="Century Gothic" w:hAnsi="Century Gothic"/>
        </w:rPr>
        <w:t xml:space="preserve"> contact will be blocked immediately. Should contact be made after a restriction has been put in place, correspondence will be noted but will not be responded to.</w:t>
      </w:r>
    </w:p>
    <w:p w14:paraId="611FCDC8" w14:textId="77777777" w:rsidR="00213302" w:rsidRPr="003A4228" w:rsidRDefault="00213302" w:rsidP="00E37245">
      <w:pPr>
        <w:spacing w:after="120" w:line="240" w:lineRule="auto"/>
        <w:jc w:val="both"/>
        <w:rPr>
          <w:rFonts w:ascii="Century Gothic" w:hAnsi="Century Gothic"/>
        </w:rPr>
      </w:pPr>
    </w:p>
    <w:sectPr w:rsidR="00213302" w:rsidRPr="003A4228" w:rsidSect="00E7025E">
      <w:headerReference w:type="default" r:id="rId11"/>
      <w:foot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D701" w14:textId="77777777" w:rsidR="00D2105D" w:rsidRDefault="00D2105D" w:rsidP="008017F3">
      <w:pPr>
        <w:spacing w:after="0" w:line="240" w:lineRule="auto"/>
      </w:pPr>
      <w:r>
        <w:separator/>
      </w:r>
    </w:p>
  </w:endnote>
  <w:endnote w:type="continuationSeparator" w:id="0">
    <w:p w14:paraId="16277F56" w14:textId="77777777" w:rsidR="00D2105D" w:rsidRDefault="00D2105D" w:rsidP="008017F3">
      <w:pPr>
        <w:spacing w:after="0" w:line="240" w:lineRule="auto"/>
      </w:pPr>
      <w:r>
        <w:continuationSeparator/>
      </w:r>
    </w:p>
  </w:endnote>
  <w:endnote w:type="continuationNotice" w:id="1">
    <w:p w14:paraId="5F68EC9E" w14:textId="77777777" w:rsidR="00D2105D" w:rsidRDefault="00D2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6A95" w14:textId="61A4E79C" w:rsidR="007D7EFE" w:rsidRPr="007D7EFE" w:rsidRDefault="007D7EFE" w:rsidP="007D7EFE">
    <w:pPr>
      <w:jc w:val="center"/>
      <w:rPr>
        <w:rFonts w:ascii="Century Gothic" w:hAnsi="Century Gothic" w:cs="Arial"/>
        <w:b/>
        <w:color w:val="653D83"/>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218A" w14:textId="77777777" w:rsidR="00D2105D" w:rsidRDefault="00D2105D" w:rsidP="008017F3">
      <w:pPr>
        <w:spacing w:after="0" w:line="240" w:lineRule="auto"/>
      </w:pPr>
      <w:r>
        <w:separator/>
      </w:r>
    </w:p>
  </w:footnote>
  <w:footnote w:type="continuationSeparator" w:id="0">
    <w:p w14:paraId="3CD41824" w14:textId="77777777" w:rsidR="00D2105D" w:rsidRDefault="00D2105D" w:rsidP="008017F3">
      <w:pPr>
        <w:spacing w:after="0" w:line="240" w:lineRule="auto"/>
      </w:pPr>
      <w:r>
        <w:continuationSeparator/>
      </w:r>
    </w:p>
  </w:footnote>
  <w:footnote w:type="continuationNotice" w:id="1">
    <w:p w14:paraId="1EBDAF24" w14:textId="77777777" w:rsidR="00D2105D" w:rsidRDefault="00D21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432A" w14:textId="3BF648D7" w:rsidR="008017F3" w:rsidRDefault="00746729">
    <w:pPr>
      <w:pStyle w:val="Header"/>
    </w:pPr>
    <w:r>
      <w:rPr>
        <w:noProof/>
        <w:lang w:eastAsia="en-GB"/>
      </w:rPr>
      <w:drawing>
        <wp:inline distT="0" distB="0" distL="0" distR="0" wp14:anchorId="01EA51FA" wp14:editId="56BB8E7A">
          <wp:extent cx="5707380" cy="657801"/>
          <wp:effectExtent l="0" t="0" r="0" b="9525"/>
          <wp:docPr id="27027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987" cy="688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F13"/>
    <w:multiLevelType w:val="hybridMultilevel"/>
    <w:tmpl w:val="AC5A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70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06"/>
    <w:rsid w:val="0003576A"/>
    <w:rsid w:val="000721D8"/>
    <w:rsid w:val="00080D4B"/>
    <w:rsid w:val="000D4DA6"/>
    <w:rsid w:val="000F07CC"/>
    <w:rsid w:val="001A1515"/>
    <w:rsid w:val="00203BD0"/>
    <w:rsid w:val="00213302"/>
    <w:rsid w:val="00215EDF"/>
    <w:rsid w:val="0027254F"/>
    <w:rsid w:val="002C4875"/>
    <w:rsid w:val="002F5249"/>
    <w:rsid w:val="003674E5"/>
    <w:rsid w:val="00367900"/>
    <w:rsid w:val="00367FCA"/>
    <w:rsid w:val="003A2138"/>
    <w:rsid w:val="003A4228"/>
    <w:rsid w:val="0042429B"/>
    <w:rsid w:val="005B18C2"/>
    <w:rsid w:val="005C5E06"/>
    <w:rsid w:val="00656FF9"/>
    <w:rsid w:val="007141A1"/>
    <w:rsid w:val="00746729"/>
    <w:rsid w:val="007A513F"/>
    <w:rsid w:val="007C46C4"/>
    <w:rsid w:val="007D7EFE"/>
    <w:rsid w:val="008017F3"/>
    <w:rsid w:val="00812928"/>
    <w:rsid w:val="008571C1"/>
    <w:rsid w:val="00867EEE"/>
    <w:rsid w:val="008A20A4"/>
    <w:rsid w:val="008E54A3"/>
    <w:rsid w:val="00912F15"/>
    <w:rsid w:val="00932D3B"/>
    <w:rsid w:val="00964E4D"/>
    <w:rsid w:val="00A37931"/>
    <w:rsid w:val="00A60CDF"/>
    <w:rsid w:val="00BD1054"/>
    <w:rsid w:val="00C209E8"/>
    <w:rsid w:val="00C65A38"/>
    <w:rsid w:val="00C67A7A"/>
    <w:rsid w:val="00CA6435"/>
    <w:rsid w:val="00D2105D"/>
    <w:rsid w:val="00D70133"/>
    <w:rsid w:val="00D93149"/>
    <w:rsid w:val="00DA21C4"/>
    <w:rsid w:val="00E1148C"/>
    <w:rsid w:val="00E37245"/>
    <w:rsid w:val="00E66106"/>
    <w:rsid w:val="00E7025E"/>
    <w:rsid w:val="00E72A94"/>
    <w:rsid w:val="00F75408"/>
    <w:rsid w:val="00F9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9910"/>
  <w15:chartTrackingRefBased/>
  <w15:docId w15:val="{2F62CF4F-8116-49A6-91CF-54F0C3B6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7F3"/>
  </w:style>
  <w:style w:type="paragraph" w:styleId="Footer">
    <w:name w:val="footer"/>
    <w:basedOn w:val="Normal"/>
    <w:link w:val="FooterChar"/>
    <w:uiPriority w:val="99"/>
    <w:unhideWhenUsed/>
    <w:rsid w:val="0080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7F3"/>
  </w:style>
  <w:style w:type="table" w:customStyle="1" w:styleId="TableGrid">
    <w:name w:val="TableGrid"/>
    <w:rsid w:val="007D7EFE"/>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03BD0"/>
    <w:pPr>
      <w:ind w:left="720"/>
      <w:contextualSpacing/>
    </w:pPr>
  </w:style>
  <w:style w:type="paragraph" w:styleId="BalloonText">
    <w:name w:val="Balloon Text"/>
    <w:basedOn w:val="Normal"/>
    <w:link w:val="BalloonTextChar"/>
    <w:uiPriority w:val="99"/>
    <w:semiHidden/>
    <w:unhideWhenUsed/>
    <w:rsid w:val="0020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3CE66566F6A4D94D1565B7D02907C" ma:contentTypeVersion="6" ma:contentTypeDescription="Create a new document." ma:contentTypeScope="" ma:versionID="a32a6aa601760001a2ec8aa779506e6f">
  <xsd:schema xmlns:xsd="http://www.w3.org/2001/XMLSchema" xmlns:xs="http://www.w3.org/2001/XMLSchema" xmlns:p="http://schemas.microsoft.com/office/2006/metadata/properties" xmlns:ns2="b96c67c9-03ed-4f4b-8ddb-7a8309c58b71" xmlns:ns3="2ef3ff02-93ee-4494-971c-342530be51e0" targetNamespace="http://schemas.microsoft.com/office/2006/metadata/properties" ma:root="true" ma:fieldsID="fe493b80b67f29d6e6a5fc6e434124a6" ns2:_="" ns3:_="">
    <xsd:import namespace="b96c67c9-03ed-4f4b-8ddb-7a8309c58b71"/>
    <xsd:import namespace="2ef3ff02-93ee-4494-971c-342530be51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67c9-03ed-4f4b-8ddb-7a8309c58b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3ff02-93ee-4494-971c-342530be51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78F26-C88C-41FF-89E5-1DF99B66CC90}">
  <ds:schemaRefs>
    <ds:schemaRef ds:uri="http://schemas.microsoft.com/sharepoint/v3/contenttype/forms"/>
  </ds:schemaRefs>
</ds:datastoreItem>
</file>

<file path=customXml/itemProps2.xml><?xml version="1.0" encoding="utf-8"?>
<ds:datastoreItem xmlns:ds="http://schemas.openxmlformats.org/officeDocument/2006/customXml" ds:itemID="{7811A55A-1C9E-4911-9701-25B56513D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c67c9-03ed-4f4b-8ddb-7a8309c58b71"/>
    <ds:schemaRef ds:uri="2ef3ff02-93ee-4494-971c-342530be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23287-B524-43FB-9E39-DB4C89C28110}">
  <ds:schemaRefs>
    <ds:schemaRef ds:uri="http://schemas.openxmlformats.org/officeDocument/2006/bibliography"/>
  </ds:schemaRefs>
</ds:datastoreItem>
</file>

<file path=customXml/itemProps4.xml><?xml version="1.0" encoding="utf-8"?>
<ds:datastoreItem xmlns:ds="http://schemas.openxmlformats.org/officeDocument/2006/customXml" ds:itemID="{3F80AEAC-C2B6-4480-9876-5D2A0E3330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Dobocan</dc:creator>
  <cp:keywords/>
  <dc:description/>
  <cp:lastModifiedBy>Tia Clark</cp:lastModifiedBy>
  <cp:revision>3</cp:revision>
  <cp:lastPrinted>2019-09-04T21:56:00Z</cp:lastPrinted>
  <dcterms:created xsi:type="dcterms:W3CDTF">2024-09-11T10:39:00Z</dcterms:created>
  <dcterms:modified xsi:type="dcterms:W3CDTF">2025-01-16T09:30:00Z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0x010100B363CE66566F6A4D94D1565B7D02907C</vt:lpwstr>
  </property>
</Properties>
</file>